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981200" cy="200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39501953125" w:line="240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EXPLOITATION DU SOIN BIOCOMPATIBLE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35.99999745686849"/>
          <w:szCs w:val="35.99999745686849"/>
          <w:u w:val="none"/>
          <w:shd w:fill="auto" w:val="clear"/>
          <w:vertAlign w:val="superscript"/>
          <w:rtl w:val="0"/>
        </w:rPr>
        <w:t xml:space="preserve">®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VISAGE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9.88037109375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sz w:val="36"/>
          <w:szCs w:val="36"/>
          <w:u w:val="none"/>
          <w:vertAlign w:val="baseline"/>
          <w:rtl w:val="0"/>
        </w:rPr>
        <w:t xml:space="preserve">Niveau 2 -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sz w:val="36"/>
          <w:szCs w:val="36"/>
          <w:u w:val="none"/>
          <w:vertAlign w:val="baseline"/>
          <w:rtl w:val="0"/>
        </w:rPr>
        <w:t xml:space="preserve">Enzymax </w:t>
      </w: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 (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sz w:val="36"/>
          <w:szCs w:val="36"/>
          <w:u w:val="none"/>
          <w:vertAlign w:val="baseline"/>
          <w:rtl w:val="0"/>
        </w:rPr>
        <w:t xml:space="preserve">Soin plus performant)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01953125" w:line="240" w:lineRule="auto"/>
        <w:ind w:left="0" w:right="157.0092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vertAlign w:val="baseline"/>
          <w:rtl w:val="0"/>
        </w:rPr>
        <w:t xml:space="preserve">Buts: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Pour les peaux très épaisses, coriaces, l’acné, les taches brunes et les cicatrices.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2568359375" w:line="274.8900032043457" w:lineRule="auto"/>
        <w:ind w:left="25.5599975585937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L’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nzymax contient plus d’enzymes (grignote plus intensément), plus d’agents </w:t>
      </w:r>
      <w:r w:rsidDel="00000000" w:rsidR="00000000" w:rsidRPr="00000000">
        <w:rPr>
          <w:rtl w:val="0"/>
        </w:rPr>
        <w:t xml:space="preserve">hyperhémiants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 (chaleur et dilatation des </w:t>
      </w:r>
      <w:r w:rsidDel="00000000" w:rsidR="00000000" w:rsidRPr="00000000">
        <w:rPr>
          <w:rtl w:val="0"/>
        </w:rPr>
        <w:t xml:space="preserve">vaisseaux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0299072265625" w:line="240" w:lineRule="auto"/>
        <w:ind w:left="17.880020141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6"/>
          <w:szCs w:val="36"/>
          <w:u w:val="none"/>
          <w:vertAlign w:val="baseline"/>
          <w:rtl w:val="0"/>
        </w:rPr>
        <w:t xml:space="preserve">IMPORTANT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8797607421875" w:line="240" w:lineRule="auto"/>
        <w:ind w:left="373.919982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● Ne PAS utiliser ce niveau lors du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soin.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373.919982910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● Respecter les précautions d’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vertAlign w:val="baseline"/>
          <w:rtl w:val="0"/>
        </w:rPr>
        <w:t xml:space="preserve">Enzymax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vertAlign w:val="superscript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74.8900032043457" w:lineRule="auto"/>
        <w:ind w:left="1440.72021484375" w:right="569.20166015625" w:hanging="346.8003845214844"/>
        <w:jc w:val="left"/>
        <w:rPr>
          <w:rFonts w:ascii="Arial" w:cs="Arial" w:eastAsia="Arial" w:hAnsi="Arial"/>
          <w:b w:val="1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○ NE JAMAIS DÉPASSER ⅓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vertAlign w:val="baseline"/>
          <w:rtl w:val="0"/>
        </w:rPr>
        <w:t xml:space="preserve">Enzymax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pour ⅔ de poudre de base, soit 5 g.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vertAlign w:val="baseline"/>
          <w:rtl w:val="0"/>
        </w:rPr>
        <w:t xml:space="preserve">MAXIMUM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74.8900032043457" w:lineRule="auto"/>
        <w:ind w:left="1448.4002685546875" w:right="344.765625" w:hanging="354.4804382324219"/>
        <w:jc w:val="left"/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○ NE JAMAIS UTILISER sur une peau très sensible/rosacée/près des yeux/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sur 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plaie.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441.57334327697754" w:lineRule="auto"/>
        <w:ind w:left="13.472747802734375" w:right="1647.0806884765625" w:firstLine="360.4472351074219"/>
        <w:jc w:val="left"/>
        <w:rPr>
          <w:rFonts w:ascii="Arial" w:cs="Arial" w:eastAsia="Arial" w:hAnsi="Arial"/>
          <w:b w:val="1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● Il est toujours possible d’enlever le masque en cas d’inconfort important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vertAlign w:val="baseline"/>
          <w:rtl w:val="0"/>
        </w:rPr>
        <w:t xml:space="preserve">Procédure: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465576171875" w:line="240" w:lineRule="auto"/>
        <w:ind w:left="5.03997802734375" w:right="0" w:firstLine="0"/>
        <w:jc w:val="left"/>
        <w:rPr>
          <w:b w:val="1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u w:val="none"/>
          <w:vertAlign w:val="baseline"/>
          <w:rtl w:val="0"/>
        </w:rPr>
        <w:t xml:space="preserve">Conversion: </w:t>
      </w:r>
      <w:r w:rsidDel="00000000" w:rsidR="00000000" w:rsidRPr="00000000">
        <w:rPr>
          <w:b w:val="1"/>
          <w:i w:val="0"/>
          <w:smallCaps w:val="0"/>
          <w:strike w:val="0"/>
          <w:u w:val="none"/>
          <w:vertAlign w:val="baseline"/>
          <w:rtl w:val="0"/>
        </w:rPr>
        <w:t xml:space="preserve">1 gramme = une cuillère à </w:t>
      </w:r>
      <w:r w:rsidDel="00000000" w:rsidR="00000000" w:rsidRPr="00000000">
        <w:rPr>
          <w:b w:val="1"/>
          <w:i w:val="0"/>
          <w:smallCaps w:val="0"/>
          <w:strike w:val="0"/>
          <w:u w:val="none"/>
          <w:vertAlign w:val="baseline"/>
          <w:rtl w:val="0"/>
        </w:rPr>
        <w:t xml:space="preserve">mesurer </w:t>
      </w:r>
      <w:r w:rsidDel="00000000" w:rsidR="00000000" w:rsidRPr="00000000">
        <w:rPr>
          <w:b w:val="1"/>
          <w:i w:val="0"/>
          <w:smallCaps w:val="0"/>
          <w:strike w:val="0"/>
          <w:u w:val="none"/>
          <w:vertAlign w:val="baseline"/>
          <w:rtl w:val="0"/>
        </w:rPr>
        <w:t xml:space="preserve">de </w:t>
      </w:r>
      <w:r w:rsidDel="00000000" w:rsidR="00000000" w:rsidRPr="00000000">
        <w:rPr>
          <w:b w:val="1"/>
          <w:rtl w:val="0"/>
        </w:rPr>
        <w:t xml:space="preserve">2 ml</w:t>
      </w:r>
      <w:r w:rsidDel="00000000" w:rsidR="00000000" w:rsidRPr="00000000">
        <w:rPr>
          <w:b w:val="1"/>
          <w:i w:val="0"/>
          <w:smallCaps w:val="0"/>
          <w:strike w:val="0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200439453125" w:line="274.8900032043457" w:lineRule="auto"/>
        <w:ind w:left="0.48004150390625" w:right="131.0009765625" w:firstLine="1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Mêmes étapes que le niveau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, mais vous ajoutez l’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vertAlign w:val="baseline"/>
          <w:rtl w:val="0"/>
        </w:rPr>
        <w:t xml:space="preserve">Enzymax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vertAlign w:val="superscript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dans la poudre du soin biocompatible.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200439453125" w:line="274.8900032043457" w:lineRule="auto"/>
        <w:ind w:left="0.48004150390625" w:right="131.0009765625" w:firstLine="1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La quantité recommandée au </w:t>
      </w:r>
      <w:r w:rsidDel="00000000" w:rsidR="00000000" w:rsidRPr="00000000">
        <w:rPr>
          <w:rtl w:val="0"/>
        </w:rPr>
        <w:t xml:space="preserve">2è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 soin est 1g puis au </w:t>
      </w:r>
      <w:r w:rsidDel="00000000" w:rsidR="00000000" w:rsidRPr="00000000">
        <w:rPr>
          <w:rtl w:val="0"/>
        </w:rPr>
        <w:t xml:space="preserve">3è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 soin 2g etc...jusqu’à concurrence de 5g SEULEMENT soit le sachet complet.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200439453125" w:line="274.8900032043457" w:lineRule="auto"/>
        <w:ind w:left="0.48004150390625" w:right="131.0009765625" w:firstLine="1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Il est possible qu’un seul gramme d’ajout durant toute la durée de la cure soit suffisant, il est aussi possible que la peau n’ai plus besoin </w:t>
      </w:r>
      <w:r w:rsidDel="00000000" w:rsidR="00000000" w:rsidRPr="00000000">
        <w:rPr>
          <w:rtl w:val="0"/>
        </w:rPr>
        <w:t xml:space="preserve">de enzymax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 rendu plus loin dans la cure. Soyez à l’écoute et observez comment la peau répond.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0299072265625" w:line="274.8900032043457" w:lineRule="auto"/>
        <w:ind w:left="0" w:right="127.745361328125" w:firstLine="11.520004272460938"/>
        <w:jc w:val="left"/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Pour une action plus performante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single"/>
          <w:vertAlign w:val="baseline"/>
          <w:rtl w:val="0"/>
        </w:rPr>
        <w:t xml:space="preserve">localisée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, par exemple acné seulement au menton ou bien 2 taches brunes sur la joue,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single"/>
          <w:vertAlign w:val="baseline"/>
          <w:rtl w:val="0"/>
        </w:rPr>
        <w:t xml:space="preserve"> utilisez 2 bols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. À l’aide de la cuillère à mesurer, prélever une quantité de soin poudre #1, ajouter la quantité nécessaire </w:t>
      </w:r>
      <w:r w:rsidDel="00000000" w:rsidR="00000000" w:rsidRPr="00000000">
        <w:rPr>
          <w:rtl w:val="0"/>
        </w:rPr>
        <w:t xml:space="preserve">de enzymax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, mélanger puis répartir le sachet de liquide #2 dans les 2 bols pour avoir une consistance similaire. Vous avez maintenant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single"/>
          <w:vertAlign w:val="baseline"/>
          <w:rtl w:val="0"/>
        </w:rPr>
        <w:t xml:space="preserve">un bol de soin performant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single"/>
          <w:vertAlign w:val="baseline"/>
          <w:rtl w:val="0"/>
        </w:rPr>
        <w:t xml:space="preserve">un bol de soin régulier.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1300811767578" w:line="240" w:lineRule="auto"/>
        <w:ind w:left="0" w:right="34.08325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sz w:val="15.989999771118164"/>
          <w:szCs w:val="15.989999771118164"/>
          <w:u w:val="none"/>
          <w:vertAlign w:val="baseline"/>
        </w:rPr>
        <w:sectPr>
          <w:pgSz w:h="15840" w:w="12240" w:orient="portrait"/>
          <w:pgMar w:bottom="990" w:top="1335" w:left="1140.6320190429688" w:right="1117.967529296875" w:header="0" w:footer="720"/>
          <w:pgNumType w:start="1"/>
        </w:sectPr>
      </w:pPr>
      <w:r w:rsidDel="00000000" w:rsidR="00000000" w:rsidRPr="00000000">
        <w:rPr>
          <w:sz w:val="15.989999771118164"/>
          <w:szCs w:val="15.989999771118164"/>
          <w:rtl w:val="0"/>
        </w:rPr>
        <w:t xml:space="preserve">Octobre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5.989999771118164"/>
          <w:szCs w:val="15.989999771118164"/>
          <w:u w:val="none"/>
          <w:vertAlign w:val="baseline"/>
          <w:rtl w:val="0"/>
        </w:rPr>
        <w:t xml:space="preserve"> 2020 | Page 1 de </w:t>
      </w:r>
      <w:r w:rsidDel="00000000" w:rsidR="00000000" w:rsidRPr="00000000">
        <w:rPr>
          <w:sz w:val="15.989999771118164"/>
          <w:szCs w:val="15.98999977111816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5.989999771118164"/>
          <w:szCs w:val="15.98999977111816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90" w:top="1335" w:left="1440" w:right="1440" w:header="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BE9CC85D9B54A9E39714D4979C3A2" ma:contentTypeVersion="13" ma:contentTypeDescription="Crée un document." ma:contentTypeScope="" ma:versionID="613d4210fe1701a1b7e4ea8637e7652c">
  <xsd:schema xmlns:xsd="http://www.w3.org/2001/XMLSchema" xmlns:xs="http://www.w3.org/2001/XMLSchema" xmlns:p="http://schemas.microsoft.com/office/2006/metadata/properties" xmlns:ns2="f9c42a6b-4929-47d0-9205-778e150b9b8c" xmlns:ns3="3696dde3-4159-4e30-84b1-51390de08552" targetNamespace="http://schemas.microsoft.com/office/2006/metadata/properties" ma:root="true" ma:fieldsID="92119a0065f2d89fea806619635a8c66" ns2:_="" ns3:_="">
    <xsd:import namespace="f9c42a6b-4929-47d0-9205-778e150b9b8c"/>
    <xsd:import namespace="3696dde3-4159-4e30-84b1-51390de08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42a6b-4929-47d0-9205-778e150b9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6dde3-4159-4e30-84b1-51390de0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FAA805-A170-4882-832D-338EF5A6F5E1}"/>
</file>

<file path=customXml/itemProps2.xml><?xml version="1.0" encoding="utf-8"?>
<ds:datastoreItem xmlns:ds="http://schemas.openxmlformats.org/officeDocument/2006/customXml" ds:itemID="{A6FD5F01-7A16-4357-B9AA-A38ABF9B899A}"/>
</file>

<file path=customXml/itemProps3.xml><?xml version="1.0" encoding="utf-8"?>
<ds:datastoreItem xmlns:ds="http://schemas.openxmlformats.org/officeDocument/2006/customXml" ds:itemID="{2E80FFAE-AAAB-41B3-BB75-2D107469F4F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0x01010088ABE9CC85D9B54A9E39714D4979C3A2</vt:lpwstr>
  </property>
</Properties>
</file>